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7AD0E" w14:textId="77777777" w:rsidR="00DD286F" w:rsidRDefault="00DD286F" w:rsidP="005572A1">
      <w:pPr>
        <w:ind w:right="-34"/>
      </w:pPr>
    </w:p>
    <w:p w14:paraId="5236DBF5" w14:textId="49D09431" w:rsidR="00DD286F" w:rsidRPr="00932C93" w:rsidRDefault="00932C93" w:rsidP="00932C93">
      <w:pPr>
        <w:ind w:right="-34"/>
        <w:jc w:val="right"/>
      </w:pPr>
      <w:r w:rsidRPr="00932C93">
        <w:t>ZAŁĄCZNIK NR 3 DO SWZ</w:t>
      </w:r>
    </w:p>
    <w:p w14:paraId="3320F284" w14:textId="4EFD23EC" w:rsidR="00932C93" w:rsidRPr="00932C93" w:rsidRDefault="00932C93" w:rsidP="005572A1">
      <w:pPr>
        <w:ind w:right="-34"/>
        <w:jc w:val="center"/>
        <w:rPr>
          <w:b/>
          <w:bCs/>
        </w:rPr>
      </w:pPr>
      <w:r w:rsidRPr="00932C93">
        <w:rPr>
          <w:b/>
          <w:bCs/>
        </w:rPr>
        <w:t>FORMULARZ CENOWY</w:t>
      </w:r>
    </w:p>
    <w:p w14:paraId="1DA13919" w14:textId="77777777" w:rsidR="00E0508A" w:rsidRDefault="00E0508A" w:rsidP="005572A1">
      <w:pPr>
        <w:ind w:right="-34"/>
        <w:jc w:val="center"/>
      </w:pPr>
    </w:p>
    <w:p w14:paraId="4D18278F" w14:textId="77777777" w:rsidR="00DD286F" w:rsidRPr="005572A1" w:rsidRDefault="00DD286F" w:rsidP="005572A1">
      <w:pPr>
        <w:pStyle w:val="Akapitzlist1"/>
        <w:widowControl w:val="0"/>
        <w:autoSpaceDE w:val="0"/>
        <w:spacing w:line="360" w:lineRule="auto"/>
        <w:rPr>
          <w:rFonts w:eastAsia="Helvetica"/>
          <w:b/>
          <w:sz w:val="24"/>
          <w:szCs w:val="24"/>
          <w:lang w:val="pl-PL"/>
        </w:rPr>
      </w:pPr>
    </w:p>
    <w:tbl>
      <w:tblPr>
        <w:tblW w:w="1027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2693"/>
        <w:gridCol w:w="2127"/>
        <w:gridCol w:w="1276"/>
        <w:gridCol w:w="1559"/>
        <w:gridCol w:w="1842"/>
      </w:tblGrid>
      <w:tr w:rsidR="00C0447B" w14:paraId="3CB3941C" w14:textId="77777777" w:rsidTr="00932C93">
        <w:trPr>
          <w:trHeight w:val="77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6A9F" w14:textId="77777777" w:rsidR="00C0447B" w:rsidRPr="00B95ECE" w:rsidRDefault="00C0447B" w:rsidP="00952C01">
            <w:pPr>
              <w:spacing w:line="276" w:lineRule="auto"/>
              <w:rPr>
                <w:b/>
                <w:lang w:eastAsia="en-US"/>
              </w:rPr>
            </w:pPr>
          </w:p>
          <w:p w14:paraId="01B12F28" w14:textId="77777777" w:rsidR="00C0447B" w:rsidRPr="00B95ECE" w:rsidRDefault="00C0447B" w:rsidP="00952C01">
            <w:pPr>
              <w:spacing w:line="276" w:lineRule="auto"/>
              <w:rPr>
                <w:b/>
                <w:lang w:eastAsia="en-US"/>
              </w:rPr>
            </w:pPr>
            <w:r w:rsidRPr="00B95ECE">
              <w:rPr>
                <w:b/>
                <w:lang w:eastAsia="en-US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B966" w14:textId="77777777" w:rsidR="00C0447B" w:rsidRPr="00B95ECE" w:rsidRDefault="00C0447B" w:rsidP="00952C0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6A572372" w14:textId="77777777" w:rsidR="00C0447B" w:rsidRPr="00B95ECE" w:rsidRDefault="00C0447B" w:rsidP="00952C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95ECE">
              <w:rPr>
                <w:b/>
                <w:lang w:eastAsia="en-US"/>
              </w:rPr>
              <w:t>Rodzaj przesyłki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AF63" w14:textId="77777777" w:rsidR="00C0447B" w:rsidRPr="00B95ECE" w:rsidRDefault="00C0447B" w:rsidP="00952C0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5810317F" w14:textId="77777777" w:rsidR="00C0447B" w:rsidRPr="00B95ECE" w:rsidRDefault="00C0447B" w:rsidP="00952C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95ECE">
              <w:rPr>
                <w:b/>
                <w:lang w:eastAsia="en-US"/>
              </w:rPr>
              <w:t>Waga przesyłki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A863" w14:textId="77777777" w:rsidR="00C0447B" w:rsidRPr="00B95ECE" w:rsidRDefault="00C0447B" w:rsidP="00F633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95ECE">
              <w:rPr>
                <w:b/>
                <w:lang w:eastAsia="en-US"/>
              </w:rPr>
              <w:t xml:space="preserve">Ilość przesyłek </w:t>
            </w:r>
          </w:p>
          <w:p w14:paraId="581389DF" w14:textId="3430BA88" w:rsidR="00C0447B" w:rsidRPr="00B95ECE" w:rsidRDefault="00C0447B" w:rsidP="00F633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95ECE">
              <w:rPr>
                <w:b/>
                <w:lang w:eastAsia="en-US"/>
              </w:rPr>
              <w:t>202</w:t>
            </w:r>
            <w:r w:rsidR="00E72D9B" w:rsidRPr="00B95ECE">
              <w:rPr>
                <w:b/>
                <w:lang w:eastAsia="en-US"/>
              </w:rPr>
              <w:t>6</w:t>
            </w:r>
            <w:r w:rsidRPr="00B95ECE">
              <w:rPr>
                <w:b/>
                <w:lang w:eastAsia="en-US"/>
              </w:rPr>
              <w:t>-</w:t>
            </w:r>
            <w:r w:rsidR="00281568" w:rsidRPr="00B95ECE">
              <w:rPr>
                <w:b/>
                <w:lang w:eastAsia="en-US"/>
              </w:rPr>
              <w:t>20</w:t>
            </w:r>
            <w:r w:rsidRPr="00B95ECE">
              <w:rPr>
                <w:b/>
                <w:lang w:eastAsia="en-US"/>
              </w:rPr>
              <w:t>2</w:t>
            </w:r>
            <w:r w:rsidR="00932C93">
              <w:rPr>
                <w:b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1ACA" w14:textId="77777777" w:rsidR="00C0447B" w:rsidRPr="00B95ECE" w:rsidRDefault="00C0447B" w:rsidP="00F633D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26197307" w14:textId="77777777" w:rsidR="00C0447B" w:rsidRPr="00B95ECE" w:rsidRDefault="00C0447B" w:rsidP="00F633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95ECE">
              <w:rPr>
                <w:b/>
                <w:lang w:eastAsia="en-US"/>
              </w:rPr>
              <w:t>Cena jednostkowa brutto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9D80" w14:textId="77777777" w:rsidR="00C0447B" w:rsidRDefault="00C0447B" w:rsidP="00F633D4">
            <w:pPr>
              <w:spacing w:line="276" w:lineRule="auto"/>
              <w:jc w:val="center"/>
              <w:rPr>
                <w:b/>
                <w:sz w:val="18"/>
                <w:lang w:eastAsia="en-US"/>
              </w:rPr>
            </w:pPr>
          </w:p>
          <w:p w14:paraId="7DCD0130" w14:textId="77777777" w:rsidR="00C0447B" w:rsidRPr="00932C93" w:rsidRDefault="00C0447B" w:rsidP="00F633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2C93">
              <w:rPr>
                <w:b/>
                <w:lang w:eastAsia="en-US"/>
              </w:rPr>
              <w:t>Wartość brutto</w:t>
            </w:r>
          </w:p>
        </w:tc>
      </w:tr>
      <w:tr w:rsidR="00C0447B" w14:paraId="4835A975" w14:textId="77777777" w:rsidTr="00932C93">
        <w:trPr>
          <w:trHeight w:val="70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D1CF" w14:textId="77777777" w:rsidR="00C0447B" w:rsidRPr="00B95ECE" w:rsidRDefault="00C0447B" w:rsidP="002C02EF">
            <w:pPr>
              <w:pStyle w:val="Akapitzlist1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D1A9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nierejestrowane nie będące przesyłkami najszybszej kategorii </w:t>
            </w:r>
            <w:r w:rsidRPr="00B95ECE">
              <w:rPr>
                <w:bCs/>
                <w:lang w:eastAsia="en-US"/>
              </w:rPr>
              <w:t>(zwykłe ekonomiczne)</w:t>
            </w:r>
            <w:r w:rsidRPr="00B95ECE">
              <w:rPr>
                <w:b/>
                <w:bCs/>
                <w:lang w:eastAsia="en-US"/>
              </w:rPr>
              <w:t xml:space="preserve"> </w:t>
            </w:r>
            <w:r w:rsidRPr="00B95ECE">
              <w:rPr>
                <w:lang w:eastAsia="en-US"/>
              </w:rPr>
              <w:t xml:space="preserve"> </w:t>
            </w:r>
            <w:r w:rsidRPr="00B95ECE">
              <w:rPr>
                <w:i/>
                <w:iCs/>
                <w:lang w:eastAsia="en-US"/>
              </w:rPr>
              <w:t>w obrocie krajowym</w:t>
            </w:r>
            <w:r w:rsidRPr="00B95ECE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E039A" w14:textId="7777777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do 500 g - </w:t>
            </w:r>
            <w:r w:rsidRPr="00B95ECE">
              <w:rPr>
                <w:b/>
                <w:lang w:eastAsia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2886" w14:textId="6A260AE6" w:rsidR="00C0447B" w:rsidRPr="00B95ECE" w:rsidRDefault="005529F4" w:rsidP="00F633D4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8701" w14:textId="77777777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61600189" w14:textId="10D1EED9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CC3F" w14:textId="7777777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00D360D0" w14:textId="6F00E805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191D2D15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D98D" w14:textId="39AAC1C0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0"/>
              <w:contextualSpacing/>
              <w:jc w:val="center"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D8AD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5589C" w14:textId="028748D6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do 1000 g </w:t>
            </w:r>
            <w:r w:rsidRPr="00B95ECE">
              <w:rPr>
                <w:b/>
                <w:lang w:eastAsia="en-US"/>
              </w:rPr>
              <w:t>-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4ADC" w14:textId="66BD0267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5B46" w14:textId="77777777" w:rsidR="00C0447B" w:rsidRPr="00B95ECE" w:rsidRDefault="00C0447B" w:rsidP="00B549FC">
            <w:pPr>
              <w:spacing w:line="276" w:lineRule="auto"/>
              <w:jc w:val="center"/>
              <w:rPr>
                <w:color w:val="EE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576" w14:textId="77777777" w:rsidR="00C0447B" w:rsidRDefault="00C0447B" w:rsidP="00B549FC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62AEDA59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309C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8A12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D8D43" w14:textId="2408D95B" w:rsidR="00C0447B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</w:t>
            </w:r>
            <w:r w:rsidR="00C0447B" w:rsidRPr="00B95ECE">
              <w:rPr>
                <w:lang w:eastAsia="en-US"/>
              </w:rPr>
              <w:t>o</w:t>
            </w:r>
            <w:r w:rsidRPr="00B95ECE">
              <w:rPr>
                <w:lang w:eastAsia="en-US"/>
              </w:rPr>
              <w:t xml:space="preserve"> </w:t>
            </w:r>
            <w:r w:rsidR="00C0447B" w:rsidRPr="00B95ECE">
              <w:rPr>
                <w:lang w:eastAsia="en-US"/>
              </w:rPr>
              <w:t>2000 g -</w:t>
            </w:r>
            <w:r w:rsidR="00C0447B" w:rsidRPr="00B95ECE">
              <w:rPr>
                <w:b/>
                <w:lang w:eastAsia="en-US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0A13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0FFC405D" w14:textId="5B8C5BB5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DF1DF" w14:textId="72FB6E68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7274D9CA" w14:textId="77777777" w:rsidR="00C0447B" w:rsidRPr="00B95ECE" w:rsidRDefault="00C0447B" w:rsidP="002C02EF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1B72" w14:textId="60C4A504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5D06A128" w14:textId="77777777" w:rsidTr="00932C93">
        <w:trPr>
          <w:trHeight w:val="46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84F0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C7A7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nierejestrowane najszybszej kategorii </w:t>
            </w:r>
            <w:r w:rsidRPr="00B95ECE">
              <w:rPr>
                <w:bCs/>
                <w:lang w:eastAsia="en-US"/>
              </w:rPr>
              <w:t xml:space="preserve">(zwykłe priorytetowe) </w:t>
            </w:r>
            <w:r w:rsidRPr="00B95ECE">
              <w:rPr>
                <w:i/>
                <w:iCs/>
                <w:lang w:eastAsia="en-US"/>
              </w:rPr>
              <w:t>w obrocie krajowym</w:t>
            </w:r>
            <w:r w:rsidRPr="00B95ECE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30AB0" w14:textId="7777777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do 500 g - </w:t>
            </w:r>
            <w:r w:rsidRPr="00B95ECE">
              <w:rPr>
                <w:b/>
                <w:lang w:eastAsia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E48B" w14:textId="77777777" w:rsidR="00C0447B" w:rsidRPr="00B95ECE" w:rsidRDefault="00C0447B" w:rsidP="00214D7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    </w:t>
            </w:r>
          </w:p>
          <w:p w14:paraId="791583D5" w14:textId="362D24D0" w:rsidR="00C0447B" w:rsidRPr="00B95ECE" w:rsidRDefault="00C0447B" w:rsidP="00214D7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      </w:t>
            </w:r>
            <w:r w:rsidR="005529F4" w:rsidRPr="00B95ECE">
              <w:rPr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6C54" w14:textId="66D7AE93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529BA65C" w14:textId="32C77176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F813" w14:textId="77777777" w:rsidR="00C0447B" w:rsidRDefault="00C0447B" w:rsidP="00B549FC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33FDADBA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5478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5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70BC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BC0C6" w14:textId="1BFCCD12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1000 g -</w:t>
            </w:r>
            <w:r w:rsidRPr="00B95ECE">
              <w:rPr>
                <w:b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5C05" w14:textId="77777777" w:rsidR="00C0447B" w:rsidRPr="00B95ECE" w:rsidRDefault="00C0447B" w:rsidP="00E62682">
            <w:pPr>
              <w:spacing w:line="276" w:lineRule="auto"/>
              <w:rPr>
                <w:lang w:eastAsia="en-US"/>
              </w:rPr>
            </w:pPr>
          </w:p>
          <w:p w14:paraId="0EFA21D5" w14:textId="37C4254B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9F27" w14:textId="28588214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26166C8B" w14:textId="77777777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27CC" w14:textId="77777777" w:rsidR="00C0447B" w:rsidRDefault="00C0447B" w:rsidP="00B549FC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6C0C5BD8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92B6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174D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DADE1" w14:textId="1B01E5E1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do 2000 g </w:t>
            </w:r>
            <w:r w:rsidRPr="00B95ECE">
              <w:rPr>
                <w:b/>
                <w:lang w:eastAsia="en-US"/>
              </w:rPr>
              <w:t>-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077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063572E6" w14:textId="3AB1B879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A7D6" w14:textId="77777777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6184A51E" w14:textId="6682F44F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4AB6" w14:textId="7777777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1DA207A7" w14:textId="48E359A2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55B554DF" w14:textId="77777777" w:rsidTr="00932C93">
        <w:trPr>
          <w:trHeight w:val="80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66EE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7CE0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rejestrowane nie będące przesyłkami najszybszej kategorii </w:t>
            </w:r>
            <w:r w:rsidRPr="00B95ECE">
              <w:rPr>
                <w:bCs/>
                <w:lang w:eastAsia="en-US"/>
              </w:rPr>
              <w:t>(polecone ekonomiczne)</w:t>
            </w:r>
            <w:r w:rsidRPr="00B95ECE">
              <w:rPr>
                <w:b/>
                <w:bCs/>
                <w:lang w:eastAsia="en-US"/>
              </w:rPr>
              <w:t xml:space="preserve"> </w:t>
            </w:r>
            <w:r w:rsidRPr="00B95ECE">
              <w:rPr>
                <w:lang w:eastAsia="en-US"/>
              </w:rPr>
              <w:t xml:space="preserve"> </w:t>
            </w:r>
            <w:r w:rsidRPr="00B95ECE">
              <w:rPr>
                <w:i/>
                <w:iCs/>
                <w:lang w:eastAsia="en-US"/>
              </w:rPr>
              <w:t>w obrocie krajowym</w:t>
            </w:r>
            <w:r w:rsidRPr="00B95ECE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4AA2" w14:textId="7777777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do 500 g - </w:t>
            </w:r>
            <w:r w:rsidRPr="00B95ECE">
              <w:rPr>
                <w:b/>
                <w:lang w:eastAsia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F79A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7FFAA51C" w14:textId="69DC075D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3320" w14:textId="7565EFCA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1577" w14:textId="7777777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74FE2A9A" w14:textId="54F27B02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22A86245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E3D4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8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F650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31AAE" w14:textId="17013F8D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1000 g -</w:t>
            </w:r>
            <w:r w:rsidRPr="00B95ECE">
              <w:rPr>
                <w:b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40DB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53CBDB83" w14:textId="2E885DC2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4 300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FD23" w14:textId="77777777" w:rsidR="00C0447B" w:rsidRPr="00B95ECE" w:rsidRDefault="00C0447B" w:rsidP="00B549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2CBE" w14:textId="77777777" w:rsidR="00C0447B" w:rsidRDefault="00C0447B" w:rsidP="00B549FC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4DB27712" w14:textId="77777777" w:rsidTr="00932C93">
        <w:trPr>
          <w:trHeight w:val="69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C476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9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C314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926F" w14:textId="6DF4D0DE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2000g -</w:t>
            </w:r>
            <w:r w:rsidRPr="00B95ECE">
              <w:rPr>
                <w:b/>
                <w:lang w:eastAsia="en-US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80B1" w14:textId="049EBF78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1 400</w:t>
            </w:r>
          </w:p>
          <w:p w14:paraId="03C2F460" w14:textId="1CDD041A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3D4" w14:textId="77777777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6670CB9E" w14:textId="21E90E75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530E" w14:textId="7777777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0EBEEDB8" w14:textId="62AD0015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3AD2F14D" w14:textId="77777777" w:rsidTr="00932C93">
        <w:trPr>
          <w:trHeight w:val="81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D577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0D99" w14:textId="77777777" w:rsidR="00C0447B" w:rsidRPr="00B95ECE" w:rsidRDefault="00C0447B" w:rsidP="00952C01">
            <w:pPr>
              <w:spacing w:line="276" w:lineRule="auto"/>
              <w:ind w:hanging="212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rejestrowane najszybszej kategorii </w:t>
            </w:r>
            <w:r w:rsidRPr="00B95ECE">
              <w:rPr>
                <w:bCs/>
                <w:lang w:eastAsia="en-US"/>
              </w:rPr>
              <w:t>(polecone priorytetowe)</w:t>
            </w:r>
            <w:r w:rsidRPr="00B95ECE">
              <w:rPr>
                <w:lang w:eastAsia="en-US"/>
              </w:rPr>
              <w:t xml:space="preserve"> </w:t>
            </w:r>
            <w:r w:rsidRPr="00B95ECE">
              <w:rPr>
                <w:i/>
                <w:iCs/>
                <w:lang w:eastAsia="en-US"/>
              </w:rPr>
              <w:t xml:space="preserve">w obrocie krajowym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6787B" w14:textId="7777777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500 g -</w:t>
            </w:r>
            <w:r w:rsidRPr="00B95ECE">
              <w:rPr>
                <w:b/>
                <w:lang w:eastAsia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CE9D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0BDB4544" w14:textId="627EA79E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E837" w14:textId="77777777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02656DC3" w14:textId="77777777" w:rsidR="00F10507" w:rsidRPr="00B95ECE" w:rsidRDefault="00F10507" w:rsidP="00B549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74FC" w14:textId="7777777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4604A24B" w14:textId="04DC5668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0A514214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EE44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11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71A2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81FE8" w14:textId="42D9268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1000 g - </w:t>
            </w:r>
            <w:r w:rsidRPr="00B95ECE">
              <w:rPr>
                <w:b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C8C6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3C4EFDF7" w14:textId="5F746A94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074E" w14:textId="77777777" w:rsidR="00C0447B" w:rsidRPr="00B95ECE" w:rsidRDefault="00C0447B" w:rsidP="00B549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2716" w14:textId="7777777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46AA321C" w14:textId="13EB743A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7FC064F5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ADF0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C4A1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24E" w14:textId="3630DEE8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2000 g </w:t>
            </w:r>
            <w:r w:rsidRPr="00B95ECE">
              <w:rPr>
                <w:b/>
                <w:lang w:eastAsia="en-US"/>
              </w:rPr>
              <w:t>-L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0E8E" w14:textId="77777777" w:rsidR="00C0447B" w:rsidRPr="00B95ECE" w:rsidRDefault="00C0447B" w:rsidP="00214D7F">
            <w:pPr>
              <w:spacing w:line="276" w:lineRule="auto"/>
              <w:rPr>
                <w:lang w:eastAsia="en-US"/>
              </w:rPr>
            </w:pPr>
          </w:p>
          <w:p w14:paraId="0F8F3DB9" w14:textId="38CB7F86" w:rsidR="00C0447B" w:rsidRPr="00B95ECE" w:rsidRDefault="00C0447B" w:rsidP="00214D7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        </w:t>
            </w:r>
            <w:r w:rsidR="005529F4" w:rsidRPr="00B95ECE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2924" w14:textId="77777777" w:rsidR="00C0447B" w:rsidRPr="00B95ECE" w:rsidRDefault="00C0447B" w:rsidP="00B549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33A7" w14:textId="4AD6A17F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4F94D1AF" w14:textId="77777777" w:rsidTr="00932C93">
        <w:trPr>
          <w:trHeight w:val="48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FC4C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BBA9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rejestrowane  najszybszej kategorii </w:t>
            </w:r>
            <w:r w:rsidRPr="00B95ECE">
              <w:rPr>
                <w:bCs/>
                <w:lang w:eastAsia="en-US"/>
              </w:rPr>
              <w:t>(polecone priorytetowe)</w:t>
            </w:r>
            <w:r w:rsidRPr="00B95ECE">
              <w:rPr>
                <w:lang w:eastAsia="en-US"/>
              </w:rPr>
              <w:t xml:space="preserve"> </w:t>
            </w:r>
            <w:r w:rsidRPr="00B95ECE">
              <w:rPr>
                <w:i/>
                <w:iCs/>
                <w:lang w:eastAsia="en-US"/>
              </w:rPr>
              <w:t>w obrocie zagranicznym obszar Europy</w:t>
            </w:r>
            <w:r w:rsidRPr="00B95ECE">
              <w:rPr>
                <w:lang w:eastAsia="en-US"/>
              </w:rPr>
              <w:t xml:space="preserve">  strefa 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02A3F" w14:textId="7777777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8349" w14:textId="08AA6702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5D8A" w14:textId="212242DF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3EB0" w14:textId="26FE6978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685BB1EE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0835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14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A6BC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26BA" w14:textId="5B982F49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 do 100 g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A2C2" w14:textId="52FC6C0B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  <w:p w14:paraId="4BE3C99D" w14:textId="285DF714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5D67" w14:textId="4CB399DB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42AA" w14:textId="0920DC64" w:rsidR="00C0447B" w:rsidRDefault="00C0447B" w:rsidP="00952C01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16702C2F" w14:textId="77777777" w:rsidR="00C0447B" w:rsidRDefault="00C0447B" w:rsidP="00281568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5471091D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F3C5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15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8D27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0109" w14:textId="562E280C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350 g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761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6A2D274C" w14:textId="2EC78BF3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7E40" w14:textId="77777777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716BD459" w14:textId="77777777" w:rsidR="00C0447B" w:rsidRPr="00B95ECE" w:rsidRDefault="00C0447B" w:rsidP="00B549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48DA" w14:textId="77777777" w:rsidR="00C0447B" w:rsidRDefault="00C0447B" w:rsidP="00952C01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2EFDAA0A" w14:textId="0710844A" w:rsidR="00C0447B" w:rsidRDefault="00C0447B" w:rsidP="00952C01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372B5797" w14:textId="77777777" w:rsidTr="00932C93">
        <w:trPr>
          <w:trHeight w:val="155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8251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lastRenderedPageBreak/>
              <w:t>16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1CAA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rejestrowane  najszybszej kategorii </w:t>
            </w:r>
            <w:r w:rsidRPr="00B95ECE">
              <w:rPr>
                <w:bCs/>
                <w:lang w:eastAsia="en-US"/>
              </w:rPr>
              <w:t>(polecone priorytetowe)</w:t>
            </w:r>
            <w:r w:rsidRPr="00B95ECE">
              <w:rPr>
                <w:b/>
                <w:bCs/>
                <w:lang w:eastAsia="en-US"/>
              </w:rPr>
              <w:t xml:space="preserve"> </w:t>
            </w:r>
            <w:r w:rsidRPr="00B95ECE">
              <w:rPr>
                <w:lang w:eastAsia="en-US"/>
              </w:rPr>
              <w:t xml:space="preserve"> w </w:t>
            </w:r>
            <w:r w:rsidRPr="00B95ECE">
              <w:rPr>
                <w:i/>
                <w:iCs/>
                <w:lang w:eastAsia="en-US"/>
              </w:rPr>
              <w:t xml:space="preserve">obrocie zagranicznym poza obszarem Europy strefa C -Ameryka południowa i środkowa Azja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8B4A" w14:textId="7777777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4E28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35A217D2" w14:textId="0B26C0EC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21E" w14:textId="3A6C3676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0FAB" w14:textId="7777777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20960ADC" w14:textId="6472115A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5D649613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0224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17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E116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0A2C" w14:textId="7793CBD2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F328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34F10FB6" w14:textId="3B7D1372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8C37" w14:textId="31DF1B59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E51" w14:textId="1FAFAF27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036D82E4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5022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18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2482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66851" w14:textId="3359B05B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350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C424" w14:textId="485FC7DE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7551" w14:textId="5728F74D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6EE7" w14:textId="59A43A3C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076E98FF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18C2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19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793B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rejestrowane najszybszej kategorii (polecone priorytetowe) w obrocie zagranicznym </w:t>
            </w:r>
            <w:r w:rsidRPr="00B95ECE">
              <w:rPr>
                <w:i/>
                <w:lang w:eastAsia="en-US"/>
              </w:rPr>
              <w:t xml:space="preserve">poza obszarem Europy- strefa B -Ameryka Północna , Afryka </w:t>
            </w:r>
            <w:r w:rsidRPr="00B95ECE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B377" w14:textId="77777777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866B" w14:textId="54F157E7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7477" w14:textId="184BB22C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B88B" w14:textId="0C5AF3E8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C0447B" w14:paraId="32CB0B69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22B6" w14:textId="77777777" w:rsidR="00C0447B" w:rsidRPr="00B95ECE" w:rsidRDefault="00C0447B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832B" w14:textId="77777777" w:rsidR="00C0447B" w:rsidRPr="00B95ECE" w:rsidRDefault="00C0447B" w:rsidP="00952C0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0DC5" w14:textId="790E0C6D" w:rsidR="00C0447B" w:rsidRPr="00B95ECE" w:rsidRDefault="00C0447B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0FDE" w14:textId="77777777" w:rsidR="00C0447B" w:rsidRPr="00B95ECE" w:rsidRDefault="00C0447B" w:rsidP="00952C01">
            <w:pPr>
              <w:spacing w:line="276" w:lineRule="auto"/>
              <w:jc w:val="center"/>
              <w:rPr>
                <w:lang w:eastAsia="en-US"/>
              </w:rPr>
            </w:pPr>
          </w:p>
          <w:p w14:paraId="79436E31" w14:textId="49C60BF0" w:rsidR="00C0447B" w:rsidRPr="00B95ECE" w:rsidRDefault="005529F4" w:rsidP="00952C0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56FF" w14:textId="2AFEFFE0" w:rsidR="00C0447B" w:rsidRPr="00B95ECE" w:rsidRDefault="00C0447B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3E98" w14:textId="13AB0F91" w:rsidR="00C0447B" w:rsidRDefault="00C0447B" w:rsidP="00D70164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728FC202" w14:textId="77777777" w:rsidTr="00932C93">
        <w:trPr>
          <w:trHeight w:val="89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8BD8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A8FF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Przesyłki listowe rejestrowane najszybszej kategorii (polecone priorytetowe) w obrocie zagranicznym </w:t>
            </w:r>
            <w:r w:rsidRPr="00B95ECE">
              <w:rPr>
                <w:i/>
                <w:lang w:eastAsia="en-US"/>
              </w:rPr>
              <w:t xml:space="preserve">poza obszarem Europy-strefa D -Australia i Oceania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1C13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CBCA" w14:textId="4DC4D9EB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B16B" w14:textId="2480E354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0FB8" w14:textId="4AA9A55E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1DDB720F" w14:textId="77777777" w:rsidTr="00932C93">
        <w:trPr>
          <w:trHeight w:val="96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C176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93B9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0176" w14:textId="72A4172C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100g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AF8D" w14:textId="13E8DD26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E5DC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14B461C8" w14:textId="7F9DC316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9EA" w14:textId="0AE9E959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6CE42585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5A15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386B0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Paczki nie będące paczkami najszybszej kategorii </w:t>
            </w:r>
            <w:r w:rsidRPr="00B95ECE">
              <w:rPr>
                <w:bCs/>
                <w:lang w:eastAsia="en-US"/>
              </w:rPr>
              <w:t xml:space="preserve">(ekonomiczne) </w:t>
            </w:r>
            <w:r w:rsidRPr="00B95ECE">
              <w:rPr>
                <w:i/>
                <w:iCs/>
                <w:lang w:eastAsia="en-US"/>
              </w:rPr>
              <w:t>w obrocie krajowym</w:t>
            </w:r>
            <w:r w:rsidRPr="00B95ECE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C41D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Do 1 kg gabaryt </w:t>
            </w:r>
            <w:r w:rsidRPr="00B95ECE">
              <w:rPr>
                <w:b/>
                <w:bCs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4C86" w14:textId="1AA91E81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8F2B" w14:textId="73F2D3F9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19F8" w14:textId="028A3397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6FCA918A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44C6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DB114E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D214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ponad 1 kg do 2 kg gabaryt</w:t>
            </w:r>
            <w:r w:rsidRPr="00B95ECE">
              <w:rPr>
                <w:b/>
                <w:bCs/>
                <w:lang w:eastAsia="en-US"/>
              </w:rPr>
              <w:t xml:space="preserve">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6F4" w14:textId="65D22F22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16B7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5D667046" w14:textId="45BAF6C3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088B" w14:textId="37CE5B1D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45639C7F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3B31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19B8B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0E0B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ponad 2 kg do 5 kg gabaryt </w:t>
            </w:r>
            <w:r w:rsidRPr="00B95ECE">
              <w:rPr>
                <w:b/>
                <w:bCs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F0C2" w14:textId="4DDC90D4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0F46" w14:textId="77777777" w:rsidR="002C02EF" w:rsidRPr="00B95ECE" w:rsidRDefault="002C02EF" w:rsidP="00B549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F79A" w14:textId="71DC9F0B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0312063D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8DE7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BA1A0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2E45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ponad 5 kg do 10 kg gabaryt </w:t>
            </w:r>
            <w:r w:rsidRPr="00B95ECE">
              <w:rPr>
                <w:b/>
                <w:bCs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F682" w14:textId="049E7EDA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A7D" w14:textId="77777777" w:rsidR="002C02EF" w:rsidRPr="00B95ECE" w:rsidRDefault="002C02EF" w:rsidP="00B549F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8F44" w14:textId="1ABA22FA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02B153F5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002A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3954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5D6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1 kg gabaryt</w:t>
            </w:r>
            <w:r w:rsidRPr="00B95ECE">
              <w:rPr>
                <w:b/>
                <w:bCs/>
                <w:lang w:eastAsia="en-US"/>
              </w:rPr>
              <w:t xml:space="preserve"> 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4947" w14:textId="5C79E73E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106C" w14:textId="309961B2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BABA" w14:textId="1833EA8F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2E1E0BB0" w14:textId="77777777" w:rsidTr="00932C93">
        <w:trPr>
          <w:trHeight w:val="64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7E12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6EDA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8AC4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ponad 5 kg do 10 kg gabaryt </w:t>
            </w:r>
            <w:r w:rsidRPr="00B95ECE">
              <w:rPr>
                <w:b/>
                <w:bCs/>
                <w:lang w:eastAsia="en-US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7EC9" w14:textId="2F353AAA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A8FA" w14:textId="0745AEC0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755C" w14:textId="2B87EA4A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20044520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1A6E" w14:textId="77777777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29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D057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Paczki będące paczkami najszybszej kategorii </w:t>
            </w:r>
            <w:r w:rsidRPr="00B95ECE">
              <w:rPr>
                <w:bCs/>
                <w:lang w:eastAsia="en-US"/>
              </w:rPr>
              <w:t xml:space="preserve">(priorytetowe) </w:t>
            </w:r>
            <w:r w:rsidRPr="00B95ECE">
              <w:rPr>
                <w:i/>
                <w:iCs/>
                <w:lang w:eastAsia="en-US"/>
              </w:rPr>
              <w:t>w obrocie krajowym</w:t>
            </w:r>
            <w:r w:rsidRPr="00B95ECE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8667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do 1 kg gabaryt </w:t>
            </w:r>
            <w:r w:rsidRPr="00B95ECE">
              <w:rPr>
                <w:b/>
                <w:bCs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ED5D" w14:textId="11B3FCA3" w:rsidR="002C02EF" w:rsidRPr="00B95ECE" w:rsidRDefault="00781A39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01B9" w14:textId="174DC15C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D021" w14:textId="410D050F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46E08396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8836" w14:textId="746C62CC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5EDB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A5DD" w14:textId="12EF6795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Ponad 1 kg do 2 kg gabaryt </w:t>
            </w:r>
            <w:r w:rsidRPr="00B95ECE">
              <w:rPr>
                <w:b/>
                <w:bCs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F2DE" w14:textId="4453C466" w:rsidR="002C02EF" w:rsidRPr="00B95ECE" w:rsidRDefault="00781A39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F17D" w14:textId="1CFFB673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FCCA" w14:textId="208C4A59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591755F7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ACDF" w14:textId="7A45CAAD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31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D575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B94E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ponad 2 kg do 5 kg gabaryt </w:t>
            </w:r>
            <w:r w:rsidRPr="00B95ECE">
              <w:rPr>
                <w:b/>
                <w:bCs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A9F8" w14:textId="2201B1F8" w:rsidR="002C02EF" w:rsidRPr="00B95ECE" w:rsidRDefault="00781A39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79E" w14:textId="19070CF5" w:rsidR="002C02EF" w:rsidRPr="00B95ECE" w:rsidRDefault="002C02EF" w:rsidP="002C02EF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D139" w14:textId="3E88C8CE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5CED3C8E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D1E6" w14:textId="79911706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5757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AF4C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ponad 5 kg do 10 kg gabaryt </w:t>
            </w:r>
            <w:r w:rsidRPr="00B95ECE">
              <w:rPr>
                <w:b/>
                <w:bCs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D8D7" w14:textId="6CD36406" w:rsidR="002C02EF" w:rsidRPr="00B95ECE" w:rsidRDefault="00781A39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8EF8" w14:textId="35C3FF5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71ED" w14:textId="6939F428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2682E3B2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FAEA" w14:textId="35A2E76C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A8FD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Paczki nie będące paczkami najszybszej kategorii </w:t>
            </w:r>
            <w:r w:rsidRPr="00B95ECE">
              <w:rPr>
                <w:bCs/>
                <w:lang w:eastAsia="en-US"/>
              </w:rPr>
              <w:t xml:space="preserve">(ekonomiczne) </w:t>
            </w:r>
            <w:r w:rsidRPr="00B95ECE">
              <w:rPr>
                <w:i/>
                <w:iCs/>
                <w:lang w:eastAsia="en-US"/>
              </w:rPr>
              <w:lastRenderedPageBreak/>
              <w:t>w obrocie zagranicznym obszar Europy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E4C7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lastRenderedPageBreak/>
              <w:t>do 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A38D" w14:textId="77777777" w:rsidR="005529F4" w:rsidRPr="00B95ECE" w:rsidRDefault="005529F4" w:rsidP="002C02EF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  <w:p w14:paraId="53466B3A" w14:textId="31F1166A" w:rsidR="002C02EF" w:rsidRPr="00B95ECE" w:rsidRDefault="005529F4" w:rsidP="005529F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B95ECE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6E1B" w14:textId="3B278ACA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DA13" w14:textId="6F589E76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657498AE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E082" w14:textId="7AF79604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2A196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Usługa "potwierdzenie odbioru" </w:t>
            </w:r>
            <w:r w:rsidRPr="00B95ECE">
              <w:rPr>
                <w:i/>
                <w:lang w:eastAsia="en-US"/>
              </w:rPr>
              <w:t>w obrocie krajowym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DC07A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9836" w14:textId="037F8549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1FD0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19681E12" w14:textId="77044D95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5EBF" w14:textId="77777777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6E7DA6CA" w14:textId="7B214409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7FAEBAFC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2A72" w14:textId="32824A21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2C15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Usługa "potwierdzenie odbioru" </w:t>
            </w:r>
            <w:r w:rsidRPr="00B95ECE">
              <w:rPr>
                <w:i/>
                <w:lang w:eastAsia="en-US"/>
              </w:rPr>
              <w:t>w obrocie zagranicznym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F0535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BE2" w14:textId="144E8C2F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176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  <w:p w14:paraId="7AF69F60" w14:textId="156C0C6F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2181" w14:textId="77777777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14:paraId="440B46FA" w14:textId="463C17A9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16A2F977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5167" w14:textId="21942822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C000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Usługa EPO dla przesyłki powszechnej poleconej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D82E9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065A" w14:textId="0879841F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55 000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F23" w14:textId="509F96E1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56C1" w14:textId="0A649B1E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04F53B31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0B6C" w14:textId="2D4D0A6B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37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E2C2" w14:textId="7777777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Zwrot przesyłek rejestrowanych nie będącymi przesyłkami najszybszej kategorii </w:t>
            </w:r>
            <w:r w:rsidRPr="00B95ECE">
              <w:rPr>
                <w:i/>
                <w:lang w:eastAsia="en-US"/>
              </w:rPr>
              <w:t>w obrocie krajowym</w:t>
            </w:r>
            <w:r w:rsidRPr="00B95ECE">
              <w:rPr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12FB" w14:textId="77777777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500 g -</w:t>
            </w:r>
            <w:r w:rsidRPr="00B95ECE">
              <w:rPr>
                <w:b/>
                <w:lang w:eastAsia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ED3D" w14:textId="7B2B1072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36FF" w14:textId="6D25B7DE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9574" w14:textId="6BE0B791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5F682F75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752E" w14:textId="25F72CF4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38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5042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D90E" w14:textId="0595DF08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1000 g -</w:t>
            </w:r>
            <w:r w:rsidRPr="00B95ECE">
              <w:rPr>
                <w:b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7E93" w14:textId="791A9210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71A" w14:textId="69EC010C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9EAC" w14:textId="44B325AC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2C02EF" w14:paraId="041A43A8" w14:textId="77777777" w:rsidTr="00932C9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9736" w14:textId="701D1133" w:rsidR="002C02EF" w:rsidRPr="00B95ECE" w:rsidRDefault="002C02EF" w:rsidP="002C02EF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39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C82F" w14:textId="77777777" w:rsidR="002C02EF" w:rsidRPr="00B95ECE" w:rsidRDefault="002C02EF" w:rsidP="002C02EF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9D8C" w14:textId="3BFB0FEE" w:rsidR="002C02EF" w:rsidRPr="00B95ECE" w:rsidRDefault="002C02EF" w:rsidP="002C02EF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2000 g - </w:t>
            </w:r>
            <w:r w:rsidRPr="00B95ECE">
              <w:rPr>
                <w:b/>
                <w:lang w:eastAsia="en-US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E1F8" w14:textId="5836F4CE" w:rsidR="002C02EF" w:rsidRPr="00B95ECE" w:rsidRDefault="005529F4" w:rsidP="002C02EF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C654" w14:textId="33C1FFE7" w:rsidR="002C02EF" w:rsidRPr="00B95ECE" w:rsidRDefault="002C02EF" w:rsidP="002C02E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930" w14:textId="0A783087" w:rsidR="002C02EF" w:rsidRDefault="002C02EF" w:rsidP="002C02EF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</w:tr>
      <w:tr w:rsidR="00A62AE1" w14:paraId="5B8CCAF9" w14:textId="77777777" w:rsidTr="00932C93">
        <w:trPr>
          <w:trHeight w:val="30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46DD" w14:textId="0947D2D4" w:rsidR="00A62AE1" w:rsidRPr="00B95ECE" w:rsidRDefault="00A62AE1" w:rsidP="00A62AE1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40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375266" w14:textId="77777777" w:rsidR="00A62AE1" w:rsidRPr="00B95ECE" w:rsidRDefault="00A62AE1" w:rsidP="00A62AE1">
            <w:pPr>
              <w:spacing w:line="276" w:lineRule="auto"/>
              <w:jc w:val="center"/>
              <w:rPr>
                <w:lang w:eastAsia="en-US"/>
              </w:rPr>
            </w:pPr>
          </w:p>
          <w:p w14:paraId="32858D63" w14:textId="0C7D2D16" w:rsidR="00A62AE1" w:rsidRPr="00B95ECE" w:rsidRDefault="00A62AE1" w:rsidP="00A62AE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Zwrot przesyłek rejestrowanych w obrocie zagranicznym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E79B" w14:textId="48388B42" w:rsidR="00A62AE1" w:rsidRPr="00B95ECE" w:rsidRDefault="00A62AE1" w:rsidP="00A62AE1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50g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FA95" w14:textId="4F5A6D89" w:rsidR="00A62AE1" w:rsidRPr="00B95ECE" w:rsidRDefault="005529F4" w:rsidP="00A62AE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CE5D" w14:textId="0B83B428" w:rsidR="00A62AE1" w:rsidRPr="00B95ECE" w:rsidRDefault="00A62AE1" w:rsidP="00A62AE1">
            <w:pPr>
              <w:spacing w:line="276" w:lineRule="auto"/>
              <w:jc w:val="center"/>
              <w:rPr>
                <w:color w:val="EE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B460" w14:textId="77777777" w:rsidR="00A62AE1" w:rsidRPr="007046F4" w:rsidRDefault="00A62AE1" w:rsidP="00A62AE1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62AE1" w14:paraId="497BDE68" w14:textId="77777777" w:rsidTr="00932C93">
        <w:trPr>
          <w:trHeight w:val="30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954A" w14:textId="1234858F" w:rsidR="00A62AE1" w:rsidRPr="00B95ECE" w:rsidRDefault="00A62AE1" w:rsidP="00A62AE1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41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9301C2" w14:textId="77777777" w:rsidR="00A62AE1" w:rsidRPr="00B95ECE" w:rsidRDefault="00A62AE1" w:rsidP="00A62AE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736D" w14:textId="754BF8F1" w:rsidR="00A62AE1" w:rsidRPr="00B95ECE" w:rsidRDefault="00A62AE1" w:rsidP="00A62AE1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 xml:space="preserve"> do 100 g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17E" w14:textId="5B28ED6B" w:rsidR="00A62AE1" w:rsidRPr="00B95ECE" w:rsidRDefault="005529F4" w:rsidP="00A62AE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40E6" w14:textId="04753E8C" w:rsidR="00A62AE1" w:rsidRPr="00B95ECE" w:rsidRDefault="00A62AE1" w:rsidP="00A62AE1">
            <w:pPr>
              <w:spacing w:line="276" w:lineRule="auto"/>
              <w:jc w:val="center"/>
              <w:rPr>
                <w:color w:val="EE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6E08" w14:textId="77777777" w:rsidR="00A62AE1" w:rsidRPr="007046F4" w:rsidRDefault="00A62AE1" w:rsidP="00A62A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62AE1" w14:paraId="43EFE1AF" w14:textId="77777777" w:rsidTr="00932C93">
        <w:trPr>
          <w:trHeight w:val="30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756C" w14:textId="5657946E" w:rsidR="00A62AE1" w:rsidRPr="00B95ECE" w:rsidRDefault="00A62AE1" w:rsidP="00A62AE1">
            <w:pPr>
              <w:pStyle w:val="Akapitzlist1"/>
              <w:suppressAutoHyphens w:val="0"/>
              <w:spacing w:line="276" w:lineRule="auto"/>
              <w:ind w:left="360"/>
              <w:contextualSpacing/>
              <w:rPr>
                <w:sz w:val="24"/>
                <w:szCs w:val="24"/>
                <w:lang w:val="pl-PL" w:eastAsia="en-US"/>
              </w:rPr>
            </w:pPr>
            <w:r w:rsidRPr="00B95ECE">
              <w:rPr>
                <w:sz w:val="24"/>
                <w:szCs w:val="24"/>
                <w:lang w:val="pl-PL" w:eastAsia="en-US"/>
              </w:rPr>
              <w:t>42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27D68" w14:textId="77777777" w:rsidR="00A62AE1" w:rsidRPr="00B95ECE" w:rsidRDefault="00A62AE1" w:rsidP="00A62AE1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026E" w14:textId="7D1BD197" w:rsidR="00A62AE1" w:rsidRPr="00B95ECE" w:rsidRDefault="00A62AE1" w:rsidP="00A62AE1">
            <w:pPr>
              <w:spacing w:line="276" w:lineRule="auto"/>
              <w:rPr>
                <w:lang w:eastAsia="en-US"/>
              </w:rPr>
            </w:pPr>
            <w:r w:rsidRPr="00B95ECE">
              <w:rPr>
                <w:lang w:eastAsia="en-US"/>
              </w:rPr>
              <w:t>do 350 gr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1558" w14:textId="4C291B1B" w:rsidR="00A62AE1" w:rsidRPr="00B95ECE" w:rsidRDefault="005529F4" w:rsidP="00A62AE1">
            <w:pPr>
              <w:spacing w:line="276" w:lineRule="auto"/>
              <w:jc w:val="center"/>
              <w:rPr>
                <w:lang w:eastAsia="en-US"/>
              </w:rPr>
            </w:pPr>
            <w:r w:rsidRPr="00B95ECE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B392" w14:textId="3BEAAAE3" w:rsidR="00A62AE1" w:rsidRPr="00B95ECE" w:rsidRDefault="00A62AE1" w:rsidP="00A62AE1">
            <w:pPr>
              <w:spacing w:line="276" w:lineRule="auto"/>
              <w:jc w:val="center"/>
              <w:rPr>
                <w:color w:val="EE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E9BE" w14:textId="77777777" w:rsidR="00A62AE1" w:rsidRPr="007046F4" w:rsidRDefault="00A62AE1" w:rsidP="00A62A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32C93" w14:paraId="4FD6F339" w14:textId="77777777" w:rsidTr="00932C93">
        <w:trPr>
          <w:trHeight w:val="308"/>
        </w:trPr>
        <w:tc>
          <w:tcPr>
            <w:tcW w:w="8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45B5630" w14:textId="578C694A" w:rsidR="00932C93" w:rsidRPr="00932C93" w:rsidRDefault="00932C93" w:rsidP="00A62AE1">
            <w:pPr>
              <w:spacing w:line="276" w:lineRule="auto"/>
              <w:jc w:val="center"/>
              <w:rPr>
                <w:b/>
                <w:bCs/>
                <w:color w:val="EE0000"/>
                <w:lang w:eastAsia="en-US"/>
              </w:rPr>
            </w:pPr>
            <w:r w:rsidRPr="00932C93">
              <w:rPr>
                <w:b/>
                <w:bCs/>
                <w:lang w:eastAsia="en-US"/>
              </w:rPr>
              <w:t>SUMA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4D7A" w14:textId="77777777" w:rsidR="00932C93" w:rsidRPr="007046F4" w:rsidRDefault="00932C93" w:rsidP="00A62A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301009C8" w14:textId="77777777" w:rsidR="00DD286F" w:rsidRDefault="00DD286F" w:rsidP="00DD286F">
      <w:pPr>
        <w:pStyle w:val="Akapitzlist1"/>
        <w:widowControl w:val="0"/>
        <w:autoSpaceDE w:val="0"/>
        <w:spacing w:line="360" w:lineRule="auto"/>
        <w:jc w:val="both"/>
        <w:rPr>
          <w:rFonts w:eastAsia="Helvetica"/>
          <w:color w:val="00B050"/>
        </w:rPr>
      </w:pPr>
    </w:p>
    <w:p w14:paraId="72541ADD" w14:textId="77777777" w:rsidR="00DD286F" w:rsidRDefault="00DD286F" w:rsidP="00DD286F">
      <w:pPr>
        <w:jc w:val="both"/>
      </w:pPr>
    </w:p>
    <w:p w14:paraId="1F978EFE" w14:textId="77777777" w:rsidR="0029129B" w:rsidRPr="00E34058" w:rsidRDefault="0029129B" w:rsidP="0029129B">
      <w:pPr>
        <w:pStyle w:val="Default"/>
        <w:rPr>
          <w:rFonts w:ascii="Times New Roman" w:hAnsi="Times New Roman" w:cs="Times New Roman"/>
        </w:rPr>
      </w:pPr>
      <w:r w:rsidRPr="00E34058">
        <w:rPr>
          <w:rFonts w:ascii="Times New Roman" w:hAnsi="Times New Roman" w:cs="Times New Roman"/>
          <w:b/>
          <w:bCs/>
        </w:rPr>
        <w:t xml:space="preserve">S </w:t>
      </w:r>
      <w:r w:rsidRPr="00E34058">
        <w:rPr>
          <w:rFonts w:ascii="Times New Roman" w:hAnsi="Times New Roman" w:cs="Times New Roman"/>
        </w:rPr>
        <w:t xml:space="preserve">– maksymalny wymiar (160 × 230 x 20mm) do 500g, </w:t>
      </w:r>
    </w:p>
    <w:p w14:paraId="14555FBF" w14:textId="77777777" w:rsidR="0029129B" w:rsidRPr="00E34058" w:rsidRDefault="0029129B" w:rsidP="0029129B">
      <w:pPr>
        <w:pStyle w:val="Default"/>
        <w:rPr>
          <w:rFonts w:ascii="Times New Roman" w:hAnsi="Times New Roman" w:cs="Times New Roman"/>
        </w:rPr>
      </w:pPr>
      <w:r w:rsidRPr="00E34058">
        <w:rPr>
          <w:rFonts w:ascii="Times New Roman" w:hAnsi="Times New Roman" w:cs="Times New Roman"/>
          <w:b/>
          <w:bCs/>
        </w:rPr>
        <w:t xml:space="preserve">M </w:t>
      </w:r>
      <w:r w:rsidRPr="00E34058">
        <w:rPr>
          <w:rFonts w:ascii="Times New Roman" w:hAnsi="Times New Roman" w:cs="Times New Roman"/>
        </w:rPr>
        <w:t xml:space="preserve">– maksymalny wymiar (230 × 325 x 20mm) do 1000g, </w:t>
      </w:r>
    </w:p>
    <w:p w14:paraId="2A46E214" w14:textId="0B43E39D" w:rsidR="00DD286F" w:rsidRPr="00E34058" w:rsidRDefault="0029129B" w:rsidP="0029129B">
      <w:pPr>
        <w:jc w:val="both"/>
      </w:pPr>
      <w:r w:rsidRPr="00E34058">
        <w:rPr>
          <w:b/>
          <w:bCs/>
        </w:rPr>
        <w:t>L</w:t>
      </w:r>
      <w:r w:rsidRPr="00E34058">
        <w:t>– maksymalny wymiar, (suma długości szerokości i wysokości nie może przekroczyć 900mm, przy czym największy z tych wymiarów (długość) nie może przekroczyć 600mm) - do 2000g.</w:t>
      </w:r>
    </w:p>
    <w:p w14:paraId="7C5BDBE0" w14:textId="77777777" w:rsidR="00DD286F" w:rsidRPr="0029129B" w:rsidRDefault="00DD286F" w:rsidP="00DD286F">
      <w:pPr>
        <w:jc w:val="both"/>
      </w:pPr>
    </w:p>
    <w:p w14:paraId="6B0F0C92" w14:textId="77777777" w:rsidR="00DD286F" w:rsidRDefault="00DD286F" w:rsidP="00DD286F">
      <w:pPr>
        <w:jc w:val="both"/>
      </w:pPr>
    </w:p>
    <w:p w14:paraId="3B6221F8" w14:textId="77777777" w:rsidR="00DD286F" w:rsidRDefault="00DD286F" w:rsidP="00DD286F">
      <w:pPr>
        <w:jc w:val="both"/>
      </w:pPr>
    </w:p>
    <w:p w14:paraId="3EBDF458" w14:textId="77777777" w:rsidR="00DD286F" w:rsidRDefault="00DD286F" w:rsidP="00DD286F">
      <w:pPr>
        <w:jc w:val="both"/>
      </w:pPr>
    </w:p>
    <w:p w14:paraId="1853B83A" w14:textId="77777777" w:rsidR="00DD286F" w:rsidRDefault="00DD286F" w:rsidP="00DD286F">
      <w:pPr>
        <w:jc w:val="both"/>
      </w:pPr>
    </w:p>
    <w:p w14:paraId="5ECF3DE5" w14:textId="77777777" w:rsidR="00DD286F" w:rsidRDefault="00DD286F" w:rsidP="00DD286F">
      <w:pPr>
        <w:jc w:val="both"/>
      </w:pPr>
    </w:p>
    <w:p w14:paraId="4F865634" w14:textId="77777777" w:rsidR="00DD286F" w:rsidRDefault="00DD286F" w:rsidP="00DD286F">
      <w:pPr>
        <w:jc w:val="both"/>
      </w:pPr>
    </w:p>
    <w:p w14:paraId="6FA5E4D3" w14:textId="77777777" w:rsidR="00DD286F" w:rsidRDefault="00DD286F" w:rsidP="00DD286F">
      <w:pPr>
        <w:jc w:val="both"/>
      </w:pPr>
    </w:p>
    <w:p w14:paraId="4A486DFC" w14:textId="77777777" w:rsidR="00DD286F" w:rsidRDefault="00DD286F" w:rsidP="00DD286F">
      <w:pPr>
        <w:jc w:val="both"/>
      </w:pPr>
    </w:p>
    <w:p w14:paraId="57B035C9" w14:textId="77777777" w:rsidR="00DD286F" w:rsidRDefault="00DD286F" w:rsidP="00DD286F">
      <w:pPr>
        <w:jc w:val="both"/>
      </w:pPr>
    </w:p>
    <w:p w14:paraId="1E0C46AC" w14:textId="77777777" w:rsidR="00DD286F" w:rsidRDefault="00DD286F" w:rsidP="00DD286F">
      <w:pPr>
        <w:jc w:val="both"/>
      </w:pPr>
    </w:p>
    <w:p w14:paraId="5800087A" w14:textId="77777777" w:rsidR="00DD286F" w:rsidRDefault="00DD286F" w:rsidP="00DD286F">
      <w:pPr>
        <w:jc w:val="both"/>
      </w:pPr>
    </w:p>
    <w:p w14:paraId="145221EA" w14:textId="77777777" w:rsidR="00F05C9C" w:rsidRDefault="00F05C9C"/>
    <w:sectPr w:rsidR="00F05C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D1414" w14:textId="77777777" w:rsidR="003C7EEC" w:rsidRDefault="003C7EEC" w:rsidP="005572A1">
      <w:r>
        <w:separator/>
      </w:r>
    </w:p>
  </w:endnote>
  <w:endnote w:type="continuationSeparator" w:id="0">
    <w:p w14:paraId="18E13092" w14:textId="77777777" w:rsidR="003C7EEC" w:rsidRDefault="003C7EEC" w:rsidP="00557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3770" w14:textId="77777777" w:rsidR="003C7EEC" w:rsidRDefault="003C7EEC" w:rsidP="005572A1">
      <w:r>
        <w:separator/>
      </w:r>
    </w:p>
  </w:footnote>
  <w:footnote w:type="continuationSeparator" w:id="0">
    <w:p w14:paraId="28E1D6AE" w14:textId="77777777" w:rsidR="003C7EEC" w:rsidRDefault="003C7EEC" w:rsidP="00557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F5FF" w14:textId="19DA5EB2" w:rsidR="005572A1" w:rsidRDefault="005572A1" w:rsidP="005572A1">
    <w:pPr>
      <w:pStyle w:val="Nagwek"/>
      <w:jc w:val="center"/>
    </w:pPr>
    <w:r>
      <w:t xml:space="preserve">ZESTAWIENIE RODZAJOWE I ILOŚCIOWE PRZESYŁEK POCZTOWYCH </w:t>
    </w:r>
  </w:p>
  <w:p w14:paraId="6DA9FC45" w14:textId="59801831" w:rsidR="005572A1" w:rsidRDefault="000C58BC" w:rsidP="005572A1">
    <w:pPr>
      <w:pStyle w:val="Nagwek"/>
      <w:jc w:val="center"/>
    </w:pPr>
    <w:r>
      <w:t>POWIAT OTWOCKI 202</w:t>
    </w:r>
    <w:r w:rsidR="00E72D9B">
      <w:t>6</w:t>
    </w:r>
    <w:r>
      <w:t>-202</w:t>
    </w:r>
    <w:r w:rsidR="00932C93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B6673"/>
    <w:multiLevelType w:val="hybridMultilevel"/>
    <w:tmpl w:val="5020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8761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24C"/>
    <w:rsid w:val="0002359F"/>
    <w:rsid w:val="00025107"/>
    <w:rsid w:val="00027501"/>
    <w:rsid w:val="00046750"/>
    <w:rsid w:val="00051643"/>
    <w:rsid w:val="000573B7"/>
    <w:rsid w:val="00090A83"/>
    <w:rsid w:val="000C58BC"/>
    <w:rsid w:val="001366D3"/>
    <w:rsid w:val="00185FC0"/>
    <w:rsid w:val="001A05D1"/>
    <w:rsid w:val="00214D7F"/>
    <w:rsid w:val="00281568"/>
    <w:rsid w:val="0028391C"/>
    <w:rsid w:val="0029129B"/>
    <w:rsid w:val="002C02EF"/>
    <w:rsid w:val="002C6BBF"/>
    <w:rsid w:val="002C7EBA"/>
    <w:rsid w:val="002F6E19"/>
    <w:rsid w:val="00305B51"/>
    <w:rsid w:val="00360FB5"/>
    <w:rsid w:val="003A6EA1"/>
    <w:rsid w:val="003C7EEC"/>
    <w:rsid w:val="003D6F77"/>
    <w:rsid w:val="003F50F2"/>
    <w:rsid w:val="00481632"/>
    <w:rsid w:val="00497F3C"/>
    <w:rsid w:val="004A51AA"/>
    <w:rsid w:val="004B1268"/>
    <w:rsid w:val="004C5745"/>
    <w:rsid w:val="00517CEE"/>
    <w:rsid w:val="005526A2"/>
    <w:rsid w:val="005529F4"/>
    <w:rsid w:val="00555D29"/>
    <w:rsid w:val="005572A1"/>
    <w:rsid w:val="00565400"/>
    <w:rsid w:val="00571C8B"/>
    <w:rsid w:val="00577CBA"/>
    <w:rsid w:val="005C4019"/>
    <w:rsid w:val="00602FF7"/>
    <w:rsid w:val="0063324C"/>
    <w:rsid w:val="0066483D"/>
    <w:rsid w:val="00672325"/>
    <w:rsid w:val="006B5FF4"/>
    <w:rsid w:val="006C7307"/>
    <w:rsid w:val="006E7184"/>
    <w:rsid w:val="007046F4"/>
    <w:rsid w:val="0073532A"/>
    <w:rsid w:val="00735F7A"/>
    <w:rsid w:val="00777DF5"/>
    <w:rsid w:val="00781A39"/>
    <w:rsid w:val="007951DF"/>
    <w:rsid w:val="007A6424"/>
    <w:rsid w:val="007D33F3"/>
    <w:rsid w:val="007E6291"/>
    <w:rsid w:val="007F2CC1"/>
    <w:rsid w:val="007F4A2E"/>
    <w:rsid w:val="0081398E"/>
    <w:rsid w:val="008613FC"/>
    <w:rsid w:val="0089107E"/>
    <w:rsid w:val="008D6ACE"/>
    <w:rsid w:val="008E66B3"/>
    <w:rsid w:val="009304E2"/>
    <w:rsid w:val="00932C93"/>
    <w:rsid w:val="0094780D"/>
    <w:rsid w:val="009537AE"/>
    <w:rsid w:val="00957C8A"/>
    <w:rsid w:val="009622D5"/>
    <w:rsid w:val="009A13CE"/>
    <w:rsid w:val="009C2202"/>
    <w:rsid w:val="009F365E"/>
    <w:rsid w:val="00A05DBB"/>
    <w:rsid w:val="00A331C5"/>
    <w:rsid w:val="00A35CB0"/>
    <w:rsid w:val="00A546C9"/>
    <w:rsid w:val="00A62AE1"/>
    <w:rsid w:val="00A9702C"/>
    <w:rsid w:val="00B549FC"/>
    <w:rsid w:val="00B91FEE"/>
    <w:rsid w:val="00B95ECE"/>
    <w:rsid w:val="00BC1914"/>
    <w:rsid w:val="00BF2254"/>
    <w:rsid w:val="00BF3683"/>
    <w:rsid w:val="00C0447B"/>
    <w:rsid w:val="00C904B8"/>
    <w:rsid w:val="00CE1154"/>
    <w:rsid w:val="00CE65FD"/>
    <w:rsid w:val="00D600A9"/>
    <w:rsid w:val="00D70164"/>
    <w:rsid w:val="00D928CD"/>
    <w:rsid w:val="00DC64BF"/>
    <w:rsid w:val="00DD286F"/>
    <w:rsid w:val="00E01255"/>
    <w:rsid w:val="00E0508A"/>
    <w:rsid w:val="00E125C9"/>
    <w:rsid w:val="00E25B46"/>
    <w:rsid w:val="00E34058"/>
    <w:rsid w:val="00E52B67"/>
    <w:rsid w:val="00E62682"/>
    <w:rsid w:val="00E6610E"/>
    <w:rsid w:val="00E72D9B"/>
    <w:rsid w:val="00EB778C"/>
    <w:rsid w:val="00EC319D"/>
    <w:rsid w:val="00F05C9C"/>
    <w:rsid w:val="00F10507"/>
    <w:rsid w:val="00F24EDB"/>
    <w:rsid w:val="00F337EA"/>
    <w:rsid w:val="00F633D4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7412"/>
  <w15:chartTrackingRefBased/>
  <w15:docId w15:val="{FC290049-312F-4AC9-9733-2E82BC6A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L1,Numerowanie,List Paragraph,Akapit z listą5"/>
    <w:basedOn w:val="Normalny"/>
    <w:link w:val="AkapitzlistZnak"/>
    <w:qFormat/>
    <w:rsid w:val="00DD286F"/>
    <w:pPr>
      <w:suppressAutoHyphens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Akapit z listą Znak2,List Paragraph Znak,Akapit z listą5 Znak,Akapit z listą1 Znak"/>
    <w:link w:val="Akapitzlist1"/>
    <w:rsid w:val="00DD286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F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F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72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2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7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2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12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Teperek Marzena</dc:creator>
  <cp:keywords/>
  <dc:description/>
  <cp:lastModifiedBy>Monika Wiechetek</cp:lastModifiedBy>
  <cp:revision>4</cp:revision>
  <cp:lastPrinted>2025-11-21T13:53:00Z</cp:lastPrinted>
  <dcterms:created xsi:type="dcterms:W3CDTF">2025-10-16T09:28:00Z</dcterms:created>
  <dcterms:modified xsi:type="dcterms:W3CDTF">2025-11-21T13:59:00Z</dcterms:modified>
</cp:coreProperties>
</file>